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年西安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/>
        </w:rPr>
        <w:t>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/>
        </w:rPr>
        <w:t>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规划基金课题申报指标表</w:t>
      </w:r>
    </w:p>
    <w:p>
      <w:pPr>
        <w:ind w:firstLine="220" w:firstLineChars="200"/>
        <w:rPr>
          <w:rFonts w:hint="eastAsia" w:ascii="仿宋_GB2312" w:hAnsi="仿宋_GB2312" w:eastAsia="仿宋_GB2312" w:cs="仿宋_GB2312"/>
          <w:sz w:val="11"/>
          <w:szCs w:val="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为保证西安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社科规划基金课题的质量，同时也为各高校科研处（社科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</w:rPr>
        <w:t>）做好课题初步筛选工作提供依据，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西安</w:t>
      </w:r>
      <w:r>
        <w:rPr>
          <w:rFonts w:hint="eastAsia" w:ascii="仿宋_GB2312" w:hAnsi="仿宋_GB2312" w:eastAsia="仿宋_GB2312" w:cs="仿宋_GB2312"/>
          <w:sz w:val="32"/>
          <w:szCs w:val="32"/>
        </w:rPr>
        <w:t>市社科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</w:t>
      </w:r>
      <w:r>
        <w:rPr>
          <w:rFonts w:hint="eastAsia" w:ascii="仿宋_GB2312" w:hAnsi="仿宋_GB2312" w:eastAsia="仿宋_GB2312" w:cs="仿宋_GB2312"/>
          <w:sz w:val="32"/>
          <w:szCs w:val="32"/>
        </w:rPr>
        <w:t>基金办结合以往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西安地区各高校及科研院所的课题申报数量以及课题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结题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的质量等因素综合考虑</w:t>
      </w:r>
      <w:r>
        <w:rPr>
          <w:rFonts w:hint="eastAsia" w:ascii="仿宋_GB2312" w:hAnsi="仿宋_GB2312" w:eastAsia="仿宋_GB2312" w:cs="仿宋_GB2312"/>
          <w:sz w:val="32"/>
          <w:szCs w:val="32"/>
        </w:rPr>
        <w:t>，实行课题申报数量限报政策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请各单位严格按照申报指标上报，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具体数字详见下表：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</w:p>
    <w:tbl>
      <w:tblPr>
        <w:tblStyle w:val="2"/>
        <w:tblW w:w="63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1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申报数量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陕西师范大学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西北大学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西安交通大学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长安大学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西安电子科技大学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西北政法大学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西安建筑科技大学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西安理工大学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西北工业大学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西安外国语大学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陕西学前师范学院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西安文理学院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西安工程大学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西安邮电大学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西安石油大学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西安工业大学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西安财经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陕西省社会科学院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西安市委党校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西安体育学院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陕西国际商贸学院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西京学院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西安外事学院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西安欧亚学院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培华学院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西安翻译学院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西安交大城市学院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西安思源学院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西北大学现代学院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西安财经学院行知学院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西安建筑科技大学华清学院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西安医学院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西安美术学院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西安音乐学院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西安航空学院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西安铁路职业技术学院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西安职业技术学院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320" w:firstLineChars="10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西安广播电视大学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</w:tbl>
    <w:p>
      <w:pPr>
        <w:ind w:firstLine="522" w:firstLineChars="400"/>
        <w:jc w:val="left"/>
        <w:rPr>
          <w:rFonts w:hint="eastAsia" w:ascii="仿宋_GB2312" w:hAnsi="仿宋_GB2312" w:eastAsia="仿宋_GB2312" w:cs="仿宋_GB2312"/>
          <w:b/>
          <w:color w:val="000000"/>
          <w:sz w:val="13"/>
          <w:szCs w:val="13"/>
        </w:rPr>
      </w:pPr>
    </w:p>
    <w:p>
      <w:pPr>
        <w:ind w:firstLine="1205" w:firstLineChars="40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  <w:t>备注：凡未列入本表的高校、科研院所</w:t>
      </w: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  <w:lang w:eastAsia="zh-CN"/>
        </w:rPr>
        <w:t>、党委政府部门</w:t>
      </w: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  <w:t>，每家单位申报数量应控制在5个以内。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04CBC"/>
    <w:rsid w:val="2F40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2021-01-26T08:56:00Z</dcterms:created>
  <dc:creator>N</dc:creator>
  <cp:lastModifiedBy>N</cp:lastModifiedBy>
  <dcterms:modified xsi:type="dcterms:W3CDTF">2021-01-26T08:56:57Z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